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57" w:rsidRDefault="004A55A5" w:rsidP="004A5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управления образовательным учреждением.</w:t>
      </w:r>
    </w:p>
    <w:p w:rsidR="004A55A5" w:rsidRPr="004A55A5" w:rsidRDefault="00A949F4" w:rsidP="004A5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82.4pt;margin-top:382.8pt;width:53.3pt;height:66.5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left:0;text-align:left;margin-left:41.95pt;margin-top:382.8pt;width:.05pt;height:45.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4.6pt;margin-top:325.05pt;width:109.35pt;height:57.75pt;z-index:251662336">
            <v:textbox>
              <w:txbxContent>
                <w:p w:rsidR="004A55A5" w:rsidRDefault="004A55A5" w:rsidP="00A949F4">
                  <w:pPr>
                    <w:jc w:val="center"/>
                  </w:pPr>
                  <w:r>
                    <w:t>По учебно-воспитательной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6" style="position:absolute;left:0;text-align:left;margin-left:352.8pt;margin-top:681.65pt;width:95.05pt;height:43.55pt;z-index:251700224">
            <v:textbox>
              <w:txbxContent>
                <w:p w:rsidR="005C4E11" w:rsidRDefault="005C4E11">
                  <w:r>
                    <w:t>Совет профилактики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8" type="#_x0000_t32" style="position:absolute;left:0;text-align:left;margin-left:238.25pt;margin-top:641.5pt;width:23pt;height:40.15pt;flip:x;z-index:2517022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158.05pt;margin-top:681.65pt;width:134.1pt;height:42.7pt;z-index:251674624">
            <v:textbox>
              <w:txbxContent>
                <w:p w:rsidR="005C57B4" w:rsidRDefault="005C57B4">
                  <w:r>
                    <w:t>Органы ученического самоуправления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5" style="position:absolute;left:0;text-align:left;margin-left:238.25pt;margin-top:590.4pt;width:137.15pt;height:51.1pt;z-index:251699200">
            <v:textbox>
              <w:txbxContent>
                <w:p w:rsidR="005C4E11" w:rsidRDefault="005C4E11" w:rsidP="00A949F4">
                  <w:pPr>
                    <w:jc w:val="center"/>
                  </w:pPr>
                  <w:r>
                    <w:t>Штаб воспитательной работы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32" style="position:absolute;left:0;text-align:left;margin-left:190.05pt;margin-top:370.25pt;width:.05pt;height:79.1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32" style="position:absolute;left:0;text-align:left;margin-left:268.85pt;margin-top:370.25pt;width:37.35pt;height:63.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32" style="position:absolute;left:0;text-align:left;margin-left:226.7pt;margin-top:370.25pt;width:52.35pt;height:220.1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166.25pt;margin-top:325.05pt;width:131.8pt;height:45.2pt;z-index:251670528">
            <v:textbox>
              <w:txbxContent>
                <w:p w:rsidR="00A44A3B" w:rsidRDefault="00A44A3B" w:rsidP="00A44A3B">
                  <w:pPr>
                    <w:jc w:val="center"/>
                  </w:pPr>
                  <w:r>
                    <w:t>По воспитательной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415.6pt;margin-top:370.25pt;width:19.65pt;height:63.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left:0;text-align:left;margin-left:332pt;margin-top:325.05pt;width:129.05pt;height:45.2pt;z-index:251671552">
            <v:textbox>
              <w:txbxContent>
                <w:p w:rsidR="005C57B4" w:rsidRDefault="005C4E11" w:rsidP="00A949F4">
                  <w:pPr>
                    <w:jc w:val="center"/>
                  </w:pPr>
                  <w:r>
                    <w:t>Заведующий хозяйством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332pt;margin-top:147.8pt;width:110.4pt;height:38pt;z-index:251667456">
            <v:textbox>
              <w:txbxContent>
                <w:p w:rsidR="00A44A3B" w:rsidRDefault="00A44A3B" w:rsidP="00A949F4">
                  <w:pPr>
                    <w:spacing w:after="0" w:line="240" w:lineRule="auto"/>
                    <w:jc w:val="center"/>
                  </w:pPr>
                  <w:r>
                    <w:t>Управляющий</w:t>
                  </w:r>
                </w:p>
                <w:p w:rsidR="00832C38" w:rsidRDefault="00832C38" w:rsidP="00A949F4">
                  <w:pPr>
                    <w:spacing w:after="0" w:line="240" w:lineRule="auto"/>
                    <w:jc w:val="center"/>
                  </w:pPr>
                  <w:r>
                    <w:t>совет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7" type="#_x0000_t32" style="position:absolute;left:0;text-align:left;margin-left:362pt;margin-top:641.5pt;width:28.4pt;height:40.15pt;z-index:251701248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393.8pt;margin-top:433.75pt;width:103.85pt;height:42pt;z-index:251672576">
            <v:textbox>
              <w:txbxContent>
                <w:p w:rsidR="005C57B4" w:rsidRDefault="005C57B4" w:rsidP="00A949F4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left:0;text-align:left;margin-left:113.95pt;margin-top:449.35pt;width:102.55pt;height:187.45pt;z-index:251675648">
            <v:textbox style="mso-next-textbox:#_x0000_s1045">
              <w:txbxContent>
                <w:p w:rsidR="005C57B4" w:rsidRDefault="005C57B4">
                  <w:r>
                    <w:t>Методические объединения учителей:</w:t>
                  </w:r>
                </w:p>
                <w:p w:rsidR="005C57B4" w:rsidRDefault="005C57B4" w:rsidP="005C57B4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Начальные классы</w:t>
                  </w:r>
                </w:p>
                <w:p w:rsidR="005C57B4" w:rsidRDefault="00501518" w:rsidP="005C57B4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</w:pPr>
                  <w:proofErr w:type="spellStart"/>
                  <w:proofErr w:type="gramStart"/>
                  <w:r>
                    <w:t>Естественно-научного</w:t>
                  </w:r>
                  <w:proofErr w:type="spellEnd"/>
                  <w:proofErr w:type="gramEnd"/>
                  <w:r w:rsidR="005C57B4">
                    <w:t xml:space="preserve"> цикла</w:t>
                  </w:r>
                </w:p>
                <w:p w:rsidR="00501518" w:rsidRDefault="00501518" w:rsidP="005C57B4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Гуманитарных дисциплин</w:t>
                  </w:r>
                </w:p>
                <w:p w:rsidR="00501518" w:rsidRDefault="00501518" w:rsidP="005C57B4">
                  <w:pPr>
                    <w:pStyle w:val="a3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>Естественных наук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73" style="position:absolute;left:0;text-align:left;margin-left:.55pt;margin-top:18.7pt;width:268.3pt;height:109.4pt;z-index:251659264" coordorigin="1712,2078" coordsize="5366,2188">
            <v:rect id="_x0000_s1026" style="position:absolute;left:5135;top:2078;width:1943;height:448">
              <v:textbox>
                <w:txbxContent>
                  <w:p w:rsidR="004A55A5" w:rsidRDefault="004A55A5" w:rsidP="00F0250F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rect>
            <v:rect id="_x0000_s1029" style="position:absolute;left:1712;top:3288;width:1902;height:978">
              <v:textbox>
                <w:txbxContent>
                  <w:p w:rsidR="004A55A5" w:rsidRDefault="004A55A5" w:rsidP="00A949F4">
                    <w:pPr>
                      <w:jc w:val="center"/>
                    </w:pPr>
                    <w:r>
                      <w:t>Педагогический   совет</w:t>
                    </w:r>
                  </w:p>
                </w:txbxContent>
              </v:textbox>
            </v:rect>
          </v:group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32" style="position:absolute;left:0;text-align:left;margin-left:380.25pt;margin-top:128.1pt;width:.65pt;height:19.7pt;z-index:251698176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left:0;text-align:left;margin-left:238.25pt;margin-top:41.1pt;width:108.7pt;height:283.95pt;z-index:251697152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32" style="position:absolute;left:0;text-align:left;margin-left:251.2pt;margin-top:41.1pt;width:80.8pt;height:173.95pt;z-index:251696128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left:0;text-align:left;margin-left:260pt;margin-top:41.1pt;width:1in;height:114.85pt;z-index:251695104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left:0;text-align:left;margin-left:268.85pt;margin-top:30.95pt;width:63.15pt;height:44.85pt;z-index:251694080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32" style="position:absolute;left:0;text-align:left;margin-left:41.95pt;margin-top:467.7pt;width:0;height:25.15pt;z-index:251687936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32" style="position:absolute;left:0;text-align:left;margin-left:92.25pt;margin-top:185.8pt;width:79.45pt;height:139.25pt;flip:x;z-index:251685888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197.5pt;margin-top:185.8pt;width:.7pt;height:139.25pt;z-index:251684864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left:0;text-align:left;margin-left:41.95pt;margin-top:299.95pt;width:0;height:25.1pt;z-index:251683840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left:0;text-align:left;margin-left:41.95pt;margin-top:215.05pt;width:0;height:29.85pt;z-index:251682816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41.95pt;margin-top:128.1pt;width:0;height:35.3pt;z-index:251681792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226.7pt;margin-top:41.1pt;width:0;height:101.25pt;z-index:251679744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95.65pt;margin-top:103.65pt;width:65.85pt;height:52.3pt;z-index:251678720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95.65pt;margin-top:41.1pt;width:89.65pt;height:131.15pt;flip:x;z-index:251677696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95.65pt;margin-top:26.9pt;width:76.05pt;height:76.75pt;flip:x;z-index:251676672" o:connectortype="straight">
            <v:stroke endarrow="block"/>
          </v:shape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279.05pt;margin-top:433.75pt;width:91pt;height:88.3pt;z-index:251673600">
            <v:textbox>
              <w:txbxContent>
                <w:p w:rsidR="005C57B4" w:rsidRDefault="005C57B4" w:rsidP="005C57B4">
                  <w:pPr>
                    <w:pStyle w:val="a3"/>
                    <w:numPr>
                      <w:ilvl w:val="0"/>
                      <w:numId w:val="1"/>
                    </w:numPr>
                    <w:ind w:left="142" w:hanging="142"/>
                  </w:pPr>
                  <w:r>
                    <w:t>Соц. Педагог</w:t>
                  </w:r>
                </w:p>
                <w:p w:rsidR="005C57B4" w:rsidRDefault="005C57B4" w:rsidP="005C57B4">
                  <w:pPr>
                    <w:pStyle w:val="a3"/>
                    <w:numPr>
                      <w:ilvl w:val="0"/>
                      <w:numId w:val="1"/>
                    </w:numPr>
                    <w:ind w:left="142" w:hanging="142"/>
                  </w:pPr>
                  <w:r>
                    <w:t>Психолог</w:t>
                  </w:r>
                </w:p>
                <w:p w:rsidR="005C57B4" w:rsidRDefault="005C57B4" w:rsidP="005C57B4">
                  <w:pPr>
                    <w:pStyle w:val="a3"/>
                    <w:numPr>
                      <w:ilvl w:val="0"/>
                      <w:numId w:val="1"/>
                    </w:numPr>
                    <w:ind w:left="142" w:hanging="142"/>
                  </w:pPr>
                  <w:r>
                    <w:t>Учителя</w:t>
                  </w:r>
                </w:p>
                <w:p w:rsidR="005C57B4" w:rsidRDefault="005C57B4" w:rsidP="005C57B4">
                  <w:pPr>
                    <w:pStyle w:val="a3"/>
                    <w:numPr>
                      <w:ilvl w:val="0"/>
                      <w:numId w:val="1"/>
                    </w:numPr>
                    <w:ind w:left="142" w:hanging="142"/>
                  </w:pPr>
                  <w:r>
                    <w:t>Классные руководители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161.5pt;margin-top:142.35pt;width:107.35pt;height:43.45pt;z-index:251665408">
            <v:textbox>
              <w:txbxContent>
                <w:p w:rsidR="00A44A3B" w:rsidRDefault="00A44A3B" w:rsidP="00A44A3B">
                  <w:pPr>
                    <w:jc w:val="center"/>
                  </w:pPr>
                  <w:r>
                    <w:t>Заместители директора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332pt;margin-top:210.95pt;width:103.25pt;height:33.95pt;z-index:251668480">
            <v:textbox>
              <w:txbxContent>
                <w:p w:rsidR="00A44A3B" w:rsidRDefault="00A44A3B" w:rsidP="00A949F4">
                  <w:pPr>
                    <w:jc w:val="center"/>
                  </w:pPr>
                  <w:r>
                    <w:t>Библиотекарь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332pt;margin-top:62.9pt;width:103.25pt;height:65.2pt;z-index:251666432">
            <v:textbox>
              <w:txbxContent>
                <w:p w:rsidR="00A44A3B" w:rsidRDefault="00A44A3B" w:rsidP="00A949F4">
                  <w:pPr>
                    <w:jc w:val="center"/>
                  </w:pPr>
                  <w:r>
                    <w:t>Общее собрание обучающихся, педагогов, родителей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4.6pt;margin-top:428.3pt;width:91.05pt;height:39.4pt;z-index:251663360">
            <v:textbox>
              <w:txbxContent>
                <w:p w:rsidR="004A55A5" w:rsidRDefault="004A55A5" w:rsidP="00A949F4">
                  <w:pPr>
                    <w:jc w:val="center"/>
                  </w:pPr>
                  <w:r>
                    <w:t>Методический совет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4.6pt;margin-top:492.85pt;width:91.05pt;height:38.7pt;z-index:251664384">
            <v:textbox>
              <w:txbxContent>
                <w:p w:rsidR="004A55A5" w:rsidRDefault="004A55A5" w:rsidP="00A949F4">
                  <w:pPr>
                    <w:jc w:val="center"/>
                  </w:pPr>
                  <w:r>
                    <w:t>Аттестационная комиссия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4.6pt;margin-top:244.9pt;width:91.05pt;height:55.05pt;z-index:251661312">
            <v:textbox>
              <w:txbxContent>
                <w:p w:rsidR="004A55A5" w:rsidRDefault="004A55A5" w:rsidP="00A949F4">
                  <w:pPr>
                    <w:jc w:val="center"/>
                  </w:pPr>
                  <w:r>
                    <w:t>Классные родительские комитеты</w:t>
                  </w:r>
                </w:p>
              </w:txbxContent>
            </v:textbox>
          </v:rect>
        </w:pict>
      </w:r>
      <w:r w:rsidR="00FD38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4.6pt;margin-top:163.4pt;width:91.05pt;height:51.65pt;z-index:251660288">
            <v:textbox>
              <w:txbxContent>
                <w:p w:rsidR="004A55A5" w:rsidRDefault="004A55A5" w:rsidP="00A949F4">
                  <w:pPr>
                    <w:jc w:val="center"/>
                  </w:pPr>
                  <w:r>
                    <w:t>Школьный родительский комитет</w:t>
                  </w:r>
                </w:p>
              </w:txbxContent>
            </v:textbox>
          </v:rect>
        </w:pict>
      </w:r>
    </w:p>
    <w:sectPr w:rsidR="004A55A5" w:rsidRPr="004A55A5" w:rsidSect="0011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54DE"/>
    <w:multiLevelType w:val="hybridMultilevel"/>
    <w:tmpl w:val="0DF6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5B2C"/>
    <w:multiLevelType w:val="hybridMultilevel"/>
    <w:tmpl w:val="E91A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5A5"/>
    <w:rsid w:val="00113D57"/>
    <w:rsid w:val="00252DDA"/>
    <w:rsid w:val="00291CB7"/>
    <w:rsid w:val="004A55A5"/>
    <w:rsid w:val="00501518"/>
    <w:rsid w:val="005C4E11"/>
    <w:rsid w:val="005C57B4"/>
    <w:rsid w:val="00754B25"/>
    <w:rsid w:val="00832C38"/>
    <w:rsid w:val="00A44A3B"/>
    <w:rsid w:val="00A77418"/>
    <w:rsid w:val="00A949F4"/>
    <w:rsid w:val="00AC12B1"/>
    <w:rsid w:val="00B14C7B"/>
    <w:rsid w:val="00B34C4A"/>
    <w:rsid w:val="00B6055E"/>
    <w:rsid w:val="00DB33DE"/>
    <w:rsid w:val="00F0250F"/>
    <w:rsid w:val="00F039C4"/>
    <w:rsid w:val="00FD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24" type="connector" idref="#_x0000_s1056"/>
        <o:r id="V:Rule25" type="connector" idref="#_x0000_s1058"/>
        <o:r id="V:Rule26" type="connector" idref="#_x0000_s1062"/>
        <o:r id="V:Rule27" type="connector" idref="#_x0000_s1078"/>
        <o:r id="V:Rule28" type="connector" idref="#_x0000_s1067"/>
        <o:r id="V:Rule29" type="connector" idref="#_x0000_s1057"/>
        <o:r id="V:Rule30" type="connector" idref="#_x0000_s1046"/>
        <o:r id="V:Rule31" type="connector" idref="#_x0000_s1049"/>
        <o:r id="V:Rule32" type="connector" idref="#_x0000_s1054"/>
        <o:r id="V:Rule33" type="connector" idref="#_x0000_s1052"/>
        <o:r id="V:Rule34" type="connector" idref="#_x0000_s1065"/>
        <o:r id="V:Rule35" type="connector" idref="#_x0000_s1047"/>
        <o:r id="V:Rule36" type="connector" idref="#_x0000_s1060"/>
        <o:r id="V:Rule37" type="connector" idref="#_x0000_s1059"/>
        <o:r id="V:Rule38" type="connector" idref="#_x0000_s1066"/>
        <o:r id="V:Rule39" type="connector" idref="#_x0000_s1064"/>
        <o:r id="V:Rule40" type="connector" idref="#_x0000_s1069"/>
        <o:r id="V:Rule41" type="connector" idref="#_x0000_s1063"/>
        <o:r id="V:Rule42" type="connector" idref="#_x0000_s1070"/>
        <o:r id="V:Rule43" type="connector" idref="#_x0000_s1077"/>
        <o:r id="V:Rule44" type="connector" idref="#_x0000_s1055"/>
        <o:r id="V:Rule45" type="connector" idref="#_x0000_s1050"/>
        <o:r id="V:Rule4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2016-02-17T13:06:00Z</dcterms:created>
  <dcterms:modified xsi:type="dcterms:W3CDTF">2016-02-17T16:45:00Z</dcterms:modified>
</cp:coreProperties>
</file>